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7BB15" w14:textId="5084AB0E" w:rsidR="0094520B" w:rsidRDefault="009A659E" w:rsidP="009A659E">
      <w:pPr>
        <w:ind w:left="696" w:hangingChars="174" w:hanging="696"/>
        <w:contextualSpacing/>
        <w:jc w:val="center"/>
        <w:rPr>
          <w:rStyle w:val="ac"/>
          <w:rFonts w:ascii="標楷體" w:eastAsia="標楷體" w:hAnsi="標楷體"/>
          <w:b w:val="0"/>
          <w:bCs w:val="0"/>
          <w:sz w:val="40"/>
          <w:szCs w:val="40"/>
        </w:rPr>
      </w:pPr>
      <w:bookmarkStart w:id="0" w:name="_GoBack"/>
      <w:r w:rsidRPr="0084526B">
        <w:rPr>
          <w:rStyle w:val="ac"/>
          <w:rFonts w:ascii="標楷體" w:eastAsia="標楷體" w:hAnsi="標楷體" w:hint="eastAsia"/>
          <w:b w:val="0"/>
          <w:bCs w:val="0"/>
          <w:sz w:val="40"/>
          <w:szCs w:val="40"/>
        </w:rPr>
        <w:t>屏東縣國民教育輔導團組織及運作要點</w:t>
      </w:r>
      <w:bookmarkEnd w:id="0"/>
    </w:p>
    <w:p w14:paraId="51DC3853" w14:textId="2D849E5D" w:rsidR="009A659E" w:rsidRPr="00024422" w:rsidRDefault="009A659E" w:rsidP="009A659E">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112年1月16日屏東縣政府屏府教學字第</w:t>
      </w:r>
      <w:r>
        <w:rPr>
          <w:rFonts w:ascii="標楷體" w:eastAsia="標楷體" w:hAnsi="標楷體" w:hint="eastAsia"/>
          <w:sz w:val="16"/>
          <w:szCs w:val="16"/>
        </w:rPr>
        <w:t>11173707900</w:t>
      </w:r>
      <w:r w:rsidRPr="00024422">
        <w:rPr>
          <w:rFonts w:ascii="標楷體" w:eastAsia="標楷體" w:hAnsi="標楷體" w:hint="eastAsia"/>
          <w:sz w:val="16"/>
          <w:szCs w:val="16"/>
        </w:rPr>
        <w:t>號</w:t>
      </w:r>
      <w:r w:rsidR="00207B98">
        <w:rPr>
          <w:rFonts w:ascii="標楷體" w:eastAsia="標楷體" w:hAnsi="標楷體" w:hint="eastAsia"/>
          <w:sz w:val="16"/>
          <w:szCs w:val="16"/>
        </w:rPr>
        <w:t>函</w:t>
      </w:r>
      <w:r w:rsidRPr="00024422">
        <w:rPr>
          <w:rFonts w:ascii="標楷體" w:eastAsia="標楷體" w:hAnsi="標楷體" w:hint="eastAsia"/>
          <w:sz w:val="16"/>
          <w:szCs w:val="16"/>
        </w:rPr>
        <w:t>訂定全文</w:t>
      </w:r>
      <w:r>
        <w:rPr>
          <w:rFonts w:ascii="標楷體" w:eastAsia="標楷體" w:hAnsi="標楷體" w:hint="eastAsia"/>
          <w:sz w:val="16"/>
          <w:szCs w:val="16"/>
        </w:rPr>
        <w:t>7</w:t>
      </w:r>
      <w:r w:rsidRPr="00024422">
        <w:rPr>
          <w:rFonts w:ascii="標楷體" w:eastAsia="標楷體" w:hAnsi="標楷體" w:hint="eastAsia"/>
          <w:sz w:val="16"/>
          <w:szCs w:val="16"/>
        </w:rPr>
        <w:t>點</w:t>
      </w:r>
    </w:p>
    <w:p w14:paraId="4F871441" w14:textId="1EF25D07" w:rsidR="009A659E" w:rsidRDefault="009A659E" w:rsidP="009A659E">
      <w:pPr>
        <w:snapToGrid w:val="0"/>
        <w:spacing w:beforeLines="100" w:before="360" w:afterLines="50" w:after="180" w:line="276" w:lineRule="auto"/>
        <w:ind w:left="461" w:hangingChars="192" w:hanging="461"/>
        <w:rPr>
          <w:rFonts w:ascii="標楷體" w:eastAsia="標楷體" w:hAnsi="標楷體" w:cs="新細明體"/>
        </w:rPr>
      </w:pPr>
      <w:r w:rsidRPr="00410384">
        <w:rPr>
          <w:rFonts w:ascii="標楷體" w:eastAsia="標楷體" w:hAnsi="標楷體" w:cs="新細明體" w:hint="eastAsia"/>
          <w:kern w:val="0"/>
          <w:szCs w:val="24"/>
        </w:rPr>
        <w:t>一、</w:t>
      </w:r>
      <w:r w:rsidRPr="00410384">
        <w:rPr>
          <w:rFonts w:ascii="標楷體" w:eastAsia="標楷體" w:hAnsi="標楷體" w:cs="新細明體"/>
          <w:kern w:val="0"/>
          <w:szCs w:val="24"/>
        </w:rPr>
        <w:t>屏東縣政府（以下簡稱本府）</w:t>
      </w:r>
      <w:r w:rsidRPr="00410384">
        <w:rPr>
          <w:rFonts w:ascii="標楷體" w:eastAsia="標楷體" w:hAnsi="標楷體" w:hint="eastAsia"/>
          <w:color w:val="000000"/>
          <w:kern w:val="0"/>
          <w:szCs w:val="24"/>
        </w:rPr>
        <w:t>為建構與完善地方課程發展與教學輔導體系，</w:t>
      </w:r>
      <w:r w:rsidRPr="00410384">
        <w:rPr>
          <w:rFonts w:ascii="標楷體" w:eastAsia="標楷體" w:hAnsi="標楷體" w:hint="eastAsia"/>
          <w:color w:val="000000"/>
          <w:szCs w:val="24"/>
        </w:rPr>
        <w:t>輔導</w:t>
      </w:r>
      <w:r w:rsidRPr="00410384">
        <w:rPr>
          <w:rFonts w:ascii="標楷體" w:eastAsia="標楷體" w:hAnsi="標楷體" w:hint="eastAsia"/>
          <w:szCs w:val="24"/>
        </w:rPr>
        <w:t>本縣國民中小學</w:t>
      </w:r>
      <w:r w:rsidRPr="00410384">
        <w:rPr>
          <w:rFonts w:ascii="標楷體" w:eastAsia="標楷體" w:hAnsi="標楷體" w:hint="eastAsia"/>
          <w:color w:val="000000"/>
          <w:kern w:val="0"/>
          <w:szCs w:val="24"/>
        </w:rPr>
        <w:t>（以下簡稱各級</w:t>
      </w:r>
      <w:r w:rsidRPr="00410384">
        <w:rPr>
          <w:rFonts w:ascii="標楷體" w:eastAsia="標楷體" w:hAnsi="標楷體" w:cs="新細明體" w:hint="eastAsia"/>
          <w:kern w:val="0"/>
          <w:szCs w:val="24"/>
        </w:rPr>
        <w:t>學校</w:t>
      </w:r>
      <w:r w:rsidRPr="00410384">
        <w:rPr>
          <w:rFonts w:ascii="標楷體" w:eastAsia="標楷體" w:hAnsi="標楷體" w:hint="eastAsia"/>
          <w:color w:val="000000"/>
          <w:kern w:val="0"/>
          <w:szCs w:val="24"/>
        </w:rPr>
        <w:t>）</w:t>
      </w:r>
      <w:r w:rsidRPr="00410384">
        <w:rPr>
          <w:rFonts w:ascii="標楷體" w:eastAsia="標楷體" w:hAnsi="標楷體" w:hint="eastAsia"/>
          <w:color w:val="000000"/>
          <w:szCs w:val="24"/>
        </w:rPr>
        <w:t>健全發展，協助學校課程發展及教學輔導</w:t>
      </w:r>
      <w:r w:rsidRPr="00410384">
        <w:rPr>
          <w:rFonts w:ascii="標楷體" w:eastAsia="標楷體" w:hAnsi="標楷體" w:hint="eastAsia"/>
          <w:color w:val="000000"/>
          <w:kern w:val="0"/>
          <w:szCs w:val="24"/>
        </w:rPr>
        <w:t>，落實傳達課程政策</w:t>
      </w:r>
      <w:r w:rsidRPr="00410384">
        <w:rPr>
          <w:rFonts w:ascii="標楷體" w:eastAsia="標楷體" w:hAnsi="標楷體" w:hint="eastAsia"/>
          <w:color w:val="000000"/>
          <w:szCs w:val="24"/>
        </w:rPr>
        <w:t>，以</w:t>
      </w:r>
      <w:r w:rsidRPr="00410384">
        <w:rPr>
          <w:rFonts w:ascii="標楷體" w:eastAsia="標楷體" w:hAnsi="標楷體" w:hint="eastAsia"/>
          <w:color w:val="000000"/>
          <w:kern w:val="0"/>
          <w:szCs w:val="24"/>
        </w:rPr>
        <w:t>有效提</w:t>
      </w:r>
      <w:r w:rsidRPr="006E7AAE">
        <w:rPr>
          <w:rFonts w:ascii="標楷體" w:eastAsia="標楷體" w:hAnsi="標楷體" w:hint="eastAsia"/>
          <w:color w:val="000000"/>
          <w:kern w:val="0"/>
          <w:szCs w:val="24"/>
        </w:rPr>
        <w:t>升</w:t>
      </w:r>
      <w:r w:rsidRPr="00410384">
        <w:rPr>
          <w:rFonts w:ascii="標楷體" w:eastAsia="標楷體" w:hAnsi="標楷體" w:hint="eastAsia"/>
          <w:color w:val="000000"/>
          <w:kern w:val="0"/>
          <w:szCs w:val="24"/>
        </w:rPr>
        <w:t>國民教育品質，特設屏東縣國民教育輔導團（以下簡稱</w:t>
      </w:r>
      <w:r w:rsidRPr="006E7AAE">
        <w:rPr>
          <w:rFonts w:ascii="標楷體" w:eastAsia="標楷體" w:hAnsi="標楷體" w:hint="eastAsia"/>
          <w:color w:val="000000"/>
          <w:kern w:val="0"/>
          <w:szCs w:val="24"/>
        </w:rPr>
        <w:t>國教輔</w:t>
      </w:r>
      <w:r w:rsidRPr="00410384">
        <w:rPr>
          <w:rFonts w:ascii="標楷體" w:eastAsia="標楷體" w:hAnsi="標楷體" w:hint="eastAsia"/>
          <w:color w:val="000000"/>
          <w:kern w:val="0"/>
          <w:szCs w:val="24"/>
        </w:rPr>
        <w:t>導團）</w:t>
      </w:r>
      <w:r w:rsidRPr="00410384">
        <w:rPr>
          <w:rFonts w:ascii="標楷體" w:eastAsia="標楷體" w:hAnsi="標楷體" w:cs="新細明體"/>
          <w:kern w:val="0"/>
          <w:szCs w:val="24"/>
        </w:rPr>
        <w:t>，</w:t>
      </w:r>
      <w:r w:rsidRPr="00410384">
        <w:rPr>
          <w:rFonts w:ascii="標楷體" w:eastAsia="標楷體" w:hAnsi="標楷體" w:cs="新細明體" w:hint="eastAsia"/>
          <w:szCs w:val="24"/>
        </w:rPr>
        <w:t>並</w:t>
      </w:r>
      <w:r w:rsidRPr="00410384">
        <w:rPr>
          <w:rFonts w:ascii="標楷體" w:eastAsia="標楷體" w:hAnsi="標楷體" w:cs="新細明體"/>
          <w:szCs w:val="24"/>
        </w:rPr>
        <w:t>訂定</w:t>
      </w:r>
      <w:r w:rsidRPr="00410384">
        <w:rPr>
          <w:rFonts w:ascii="標楷體" w:eastAsia="標楷體" w:hAnsi="標楷體" w:cs="新細明體" w:hint="eastAsia"/>
          <w:szCs w:val="24"/>
        </w:rPr>
        <w:t>本</w:t>
      </w:r>
      <w:r w:rsidRPr="00410384">
        <w:rPr>
          <w:rFonts w:ascii="標楷體" w:eastAsia="標楷體" w:hAnsi="標楷體" w:cs="新細明體"/>
          <w:szCs w:val="24"/>
        </w:rPr>
        <w:t>要點。</w:t>
      </w:r>
    </w:p>
    <w:p w14:paraId="29DFEDF1" w14:textId="7777777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cs="新細明體" w:hint="eastAsia"/>
          <w:kern w:val="0"/>
          <w:szCs w:val="24"/>
        </w:rPr>
        <w:t>二、國教</w:t>
      </w:r>
      <w:r w:rsidRPr="00410384">
        <w:rPr>
          <w:rFonts w:ascii="標楷體" w:eastAsia="標楷體" w:hAnsi="標楷體"/>
          <w:color w:val="000000"/>
          <w:kern w:val="0"/>
          <w:szCs w:val="24"/>
        </w:rPr>
        <w:t>輔導</w:t>
      </w:r>
      <w:r w:rsidRPr="00410384">
        <w:rPr>
          <w:rFonts w:ascii="標楷體" w:eastAsia="標楷體" w:hAnsi="標楷體" w:hint="eastAsia"/>
          <w:color w:val="000000"/>
          <w:kern w:val="0"/>
          <w:szCs w:val="24"/>
        </w:rPr>
        <w:t>團</w:t>
      </w:r>
      <w:r w:rsidRPr="00410384">
        <w:rPr>
          <w:rFonts w:ascii="標楷體" w:eastAsia="標楷體" w:hAnsi="標楷體"/>
          <w:color w:val="000000"/>
          <w:kern w:val="0"/>
          <w:szCs w:val="24"/>
        </w:rPr>
        <w:t>工作目標</w:t>
      </w:r>
      <w:r w:rsidRPr="00410384">
        <w:rPr>
          <w:rFonts w:ascii="標楷體" w:eastAsia="標楷體" w:hAnsi="標楷體" w:hint="eastAsia"/>
          <w:color w:val="000000"/>
          <w:kern w:val="0"/>
          <w:szCs w:val="24"/>
        </w:rPr>
        <w:t>如下：</w:t>
      </w:r>
    </w:p>
    <w:p w14:paraId="433A81F4" w14:textId="08DFB726"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w:t>
      </w:r>
      <w:r w:rsidRPr="00410384">
        <w:rPr>
          <w:rFonts w:ascii="標楷體" w:eastAsia="標楷體" w:hAnsi="標楷體"/>
          <w:color w:val="000000"/>
          <w:kern w:val="0"/>
          <w:szCs w:val="24"/>
        </w:rPr>
        <w:t>協助</w:t>
      </w:r>
      <w:r w:rsidRPr="00410384">
        <w:rPr>
          <w:rFonts w:ascii="標楷體" w:eastAsia="標楷體" w:hAnsi="標楷體" w:hint="eastAsia"/>
          <w:color w:val="000000"/>
          <w:kern w:val="0"/>
          <w:szCs w:val="24"/>
        </w:rPr>
        <w:t>各級學校</w:t>
      </w:r>
      <w:r w:rsidRPr="00410384">
        <w:rPr>
          <w:rFonts w:ascii="標楷體" w:eastAsia="標楷體" w:hAnsi="標楷體"/>
          <w:color w:val="000000"/>
          <w:kern w:val="0"/>
          <w:szCs w:val="24"/>
        </w:rPr>
        <w:t>落實</w:t>
      </w:r>
      <w:r w:rsidRPr="00410384">
        <w:rPr>
          <w:rFonts w:ascii="標楷體" w:eastAsia="標楷體" w:hAnsi="標楷體" w:hint="eastAsia"/>
          <w:color w:val="000000"/>
          <w:kern w:val="0"/>
          <w:szCs w:val="24"/>
        </w:rPr>
        <w:t>達成</w:t>
      </w:r>
      <w:r w:rsidRPr="00410384">
        <w:rPr>
          <w:rFonts w:ascii="標楷體" w:eastAsia="標楷體" w:hAnsi="標楷體"/>
          <w:color w:val="000000"/>
          <w:kern w:val="0"/>
          <w:szCs w:val="24"/>
        </w:rPr>
        <w:t>課程與教學政策目標。</w:t>
      </w:r>
    </w:p>
    <w:p w14:paraId="0A209530" w14:textId="097A4243"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（二）研究發展創新教學方法，提升國民教育品質。</w:t>
      </w:r>
    </w:p>
    <w:p w14:paraId="12B7E998" w14:textId="31DC84EF"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（三）建立各學習領域教材資源，豐富教師教學內容。</w:t>
      </w:r>
    </w:p>
    <w:p w14:paraId="0F1298FD" w14:textId="74AF4A7A"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（四）輔導教師積極研究進修，鼓勵創新，發揮教育功能。</w:t>
      </w:r>
    </w:p>
    <w:p w14:paraId="3F3BE4B1" w14:textId="400ACF36" w:rsidR="009A659E" w:rsidRDefault="009A659E" w:rsidP="009A659E">
      <w:pPr>
        <w:snapToGrid w:val="0"/>
        <w:spacing w:beforeLines="50" w:before="180" w:line="276" w:lineRule="auto"/>
        <w:ind w:leftChars="200" w:left="1202" w:hangingChars="301" w:hanging="722"/>
        <w:jc w:val="both"/>
        <w:rPr>
          <w:rFonts w:ascii="標楷體" w:eastAsia="標楷體" w:hAnsi="標楷體"/>
          <w:color w:val="000000"/>
        </w:rPr>
      </w:pPr>
      <w:r w:rsidRPr="00410384">
        <w:rPr>
          <w:rFonts w:ascii="標楷體" w:eastAsia="標楷體" w:hAnsi="標楷體" w:hint="eastAsia"/>
          <w:color w:val="000000"/>
          <w:kern w:val="0"/>
          <w:szCs w:val="24"/>
        </w:rPr>
        <w:t>（五）激勵教師服務熱忱，解答教學</w:t>
      </w:r>
      <w:r w:rsidRPr="00410384">
        <w:rPr>
          <w:rFonts w:ascii="標楷體" w:eastAsia="標楷體" w:hAnsi="標楷體" w:hint="eastAsia"/>
          <w:color w:val="000000"/>
          <w:szCs w:val="24"/>
        </w:rPr>
        <w:t>疑惑，增進教學效果。</w:t>
      </w:r>
    </w:p>
    <w:p w14:paraId="7B2D76B3" w14:textId="43C1B31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hint="eastAsia"/>
          <w:color w:val="000000"/>
          <w:kern w:val="0"/>
          <w:szCs w:val="24"/>
        </w:rPr>
        <w:t>三、國教輔導團採任務編組，其組織如下：</w:t>
      </w:r>
    </w:p>
    <w:p w14:paraId="30A98D76" w14:textId="49CF42B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（一）置團長一人，由本府教育處長兼任，</w:t>
      </w:r>
      <w:r w:rsidRPr="00410384">
        <w:rPr>
          <w:rFonts w:ascii="標楷體" w:eastAsia="標楷體" w:hAnsi="標楷體" w:cs="新細明體"/>
          <w:kern w:val="0"/>
          <w:szCs w:val="24"/>
        </w:rPr>
        <w:t>綜理全團業務。</w:t>
      </w:r>
    </w:p>
    <w:p w14:paraId="58A79EB9" w14:textId="7FC9BA5F"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410384">
        <w:rPr>
          <w:rFonts w:ascii="標楷體" w:eastAsia="標楷體" w:hAnsi="標楷體" w:hint="eastAsia"/>
          <w:color w:val="000000"/>
          <w:kern w:val="0"/>
          <w:szCs w:val="24"/>
        </w:rPr>
        <w:t>置副團長一人，由本府教育處長副處長兼任，襄</w:t>
      </w:r>
      <w:r w:rsidRPr="00410384">
        <w:rPr>
          <w:rFonts w:ascii="標楷體" w:eastAsia="標楷體" w:hAnsi="標楷體"/>
          <w:color w:val="000000"/>
          <w:kern w:val="0"/>
          <w:szCs w:val="24"/>
        </w:rPr>
        <w:t>理全團業務。</w:t>
      </w:r>
    </w:p>
    <w:p w14:paraId="1674F337" w14:textId="60F8969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（三）視需要得置</w:t>
      </w:r>
      <w:r>
        <w:rPr>
          <w:rFonts w:ascii="標楷體" w:eastAsia="標楷體" w:hAnsi="標楷體" w:hint="eastAsia"/>
          <w:color w:val="000000"/>
          <w:kern w:val="0"/>
          <w:szCs w:val="24"/>
        </w:rPr>
        <w:t>輔導委員</w:t>
      </w:r>
      <w:r w:rsidRPr="00410384">
        <w:rPr>
          <w:rFonts w:ascii="標楷體" w:eastAsia="標楷體" w:hAnsi="標楷體" w:hint="eastAsia"/>
          <w:color w:val="000000"/>
          <w:kern w:val="0"/>
          <w:szCs w:val="24"/>
        </w:rPr>
        <w:t>若干人，由本府教育處科長、督學擔任，負責督導所屬學習領域輔導業務。</w:t>
      </w:r>
    </w:p>
    <w:p w14:paraId="255341E1" w14:textId="15D4EF6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（四）置國民小學及國民中學課程督學至少各一人，由團長指派具備課程專業領導能力之教育人員擔任，負責規劃及協助各學習領域輔導業務推動。</w:t>
      </w:r>
    </w:p>
    <w:p w14:paraId="269BB036" w14:textId="465F5514"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（五）置幹事一人至四人，得由各級學校教師擔任。</w:t>
      </w:r>
    </w:p>
    <w:p w14:paraId="76A774CC" w14:textId="36229A5D"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w:t>
      </w:r>
      <w:r>
        <w:rPr>
          <w:rFonts w:ascii="標楷體" w:eastAsia="標楷體" w:hAnsi="標楷體" w:hint="eastAsia"/>
          <w:color w:val="000000"/>
          <w:kern w:val="0"/>
          <w:szCs w:val="24"/>
        </w:rPr>
        <w:t>國教</w:t>
      </w:r>
      <w:r w:rsidRPr="00410384">
        <w:rPr>
          <w:rFonts w:ascii="標楷體" w:eastAsia="標楷體" w:hAnsi="標楷體" w:hint="eastAsia"/>
          <w:color w:val="000000"/>
          <w:kern w:val="0"/>
          <w:szCs w:val="24"/>
        </w:rPr>
        <w:t>輔導團應依課程綱要學習領域及重大教育議題，下設各類輔導小組。各國民小學或國民中學得合併或分別設置，並置下列人員：</w:t>
      </w:r>
    </w:p>
    <w:p w14:paraId="3440946B" w14:textId="275A5B01"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1.置召集人一人，由學校校長擔任；並視需要得設副召集人若干人</w:t>
      </w:r>
      <w:r w:rsidRPr="00410384">
        <w:rPr>
          <w:rFonts w:ascii="標楷體" w:eastAsia="標楷體" w:hAnsi="標楷體"/>
          <w:color w:val="000000"/>
          <w:kern w:val="0"/>
          <w:szCs w:val="24"/>
        </w:rPr>
        <w:t>，以具</w:t>
      </w:r>
      <w:r w:rsidRPr="00410384">
        <w:rPr>
          <w:rFonts w:ascii="標楷體" w:eastAsia="標楷體" w:hAnsi="標楷體" w:hint="eastAsia"/>
          <w:color w:val="000000"/>
          <w:kern w:val="0"/>
          <w:szCs w:val="24"/>
        </w:rPr>
        <w:t>該學習</w:t>
      </w:r>
      <w:r w:rsidRPr="00410384">
        <w:rPr>
          <w:rFonts w:ascii="標楷體" w:eastAsia="標楷體" w:hAnsi="標楷體"/>
          <w:color w:val="000000"/>
          <w:kern w:val="0"/>
          <w:szCs w:val="24"/>
        </w:rPr>
        <w:t>領域專長者為優先</w:t>
      </w:r>
      <w:r w:rsidRPr="00410384">
        <w:rPr>
          <w:rFonts w:ascii="標楷體" w:eastAsia="標楷體" w:hAnsi="標楷體" w:hint="eastAsia"/>
          <w:color w:val="000000"/>
          <w:kern w:val="0"/>
          <w:szCs w:val="24"/>
        </w:rPr>
        <w:t>。</w:t>
      </w:r>
    </w:p>
    <w:p w14:paraId="605109EE" w14:textId="75530D7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2.置主任輔導員一人及輔導員若干人，遴選教學優良之學教師擔任。</w:t>
      </w:r>
    </w:p>
    <w:p w14:paraId="0A91B119" w14:textId="16483234" w:rsidR="009A659E" w:rsidRDefault="009A659E" w:rsidP="006246A4">
      <w:pPr>
        <w:spacing w:line="276" w:lineRule="auto"/>
        <w:ind w:leftChars="402" w:left="1203" w:hangingChars="99" w:hanging="238"/>
        <w:contextualSpacing/>
        <w:jc w:val="both"/>
        <w:rPr>
          <w:rFonts w:ascii="標楷體" w:eastAsia="標楷體" w:hAnsi="標楷體"/>
          <w:color w:val="000000"/>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視需要得聘請學者專家擔任顧問，以及曾任</w:t>
      </w:r>
      <w:r>
        <w:rPr>
          <w:rFonts w:ascii="標楷體" w:eastAsia="標楷體" w:hAnsi="標楷體" w:hint="eastAsia"/>
          <w:color w:val="000000"/>
          <w:kern w:val="0"/>
          <w:szCs w:val="24"/>
        </w:rPr>
        <w:t>國教</w:t>
      </w:r>
      <w:r w:rsidRPr="00410384">
        <w:rPr>
          <w:rFonts w:ascii="標楷體" w:eastAsia="標楷體" w:hAnsi="標楷體"/>
          <w:color w:val="000000"/>
          <w:kern w:val="0"/>
          <w:szCs w:val="24"/>
        </w:rPr>
        <w:t>輔導團之退休人員擔任榮譽輔導員</w:t>
      </w:r>
      <w:r w:rsidRPr="00410384">
        <w:rPr>
          <w:rFonts w:ascii="標楷體" w:eastAsia="標楷體" w:hAnsi="標楷體" w:hint="eastAsia"/>
          <w:color w:val="000000"/>
          <w:kern w:val="0"/>
          <w:szCs w:val="24"/>
        </w:rPr>
        <w:t>。</w:t>
      </w:r>
    </w:p>
    <w:p w14:paraId="666CE766"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szCs w:val="24"/>
        </w:rPr>
        <w:lastRenderedPageBreak/>
        <w:t>四、</w:t>
      </w:r>
      <w:r w:rsidRPr="00410384">
        <w:rPr>
          <w:rFonts w:ascii="標楷體" w:eastAsia="標楷體" w:hAnsi="標楷體" w:hint="eastAsia"/>
          <w:szCs w:val="24"/>
        </w:rPr>
        <w:t>國教</w:t>
      </w:r>
      <w:r w:rsidRPr="00410384">
        <w:rPr>
          <w:rFonts w:ascii="標楷體" w:eastAsia="標楷體" w:hAnsi="標楷體"/>
          <w:szCs w:val="24"/>
        </w:rPr>
        <w:t>輔導團之運作方式如下：</w:t>
      </w:r>
    </w:p>
    <w:p w14:paraId="08CDEAA9" w14:textId="009ED658"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410384">
        <w:rPr>
          <w:rFonts w:ascii="標楷體" w:eastAsia="標楷體" w:hAnsi="標楷體" w:hint="eastAsia"/>
          <w:color w:val="000000"/>
          <w:kern w:val="0"/>
          <w:szCs w:val="24"/>
        </w:rPr>
        <w:t>各學習領域</w:t>
      </w:r>
      <w:r>
        <w:rPr>
          <w:rFonts w:ascii="標楷體" w:eastAsia="標楷體" w:hAnsi="標楷體" w:hint="eastAsia"/>
          <w:color w:val="000000"/>
          <w:kern w:val="0"/>
          <w:szCs w:val="24"/>
        </w:rPr>
        <w:t>應於</w:t>
      </w:r>
      <w:r w:rsidRPr="006246A4">
        <w:rPr>
          <w:rFonts w:ascii="標楷體" w:eastAsia="標楷體" w:hAnsi="標楷體"/>
          <w:color w:val="000000"/>
          <w:kern w:val="0"/>
          <w:szCs w:val="24"/>
        </w:rPr>
        <w:t>每學年開學前召開團務會議，訂定工作計畫。</w:t>
      </w:r>
    </w:p>
    <w:p w14:paraId="23E0B2B6" w14:textId="6891A125"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（二）國教</w:t>
      </w:r>
      <w:r w:rsidRPr="00410384">
        <w:rPr>
          <w:rFonts w:ascii="標楷體" w:eastAsia="標楷體" w:hAnsi="標楷體"/>
          <w:color w:val="000000"/>
          <w:kern w:val="0"/>
          <w:szCs w:val="24"/>
        </w:rPr>
        <w:t>輔導團之輔導方式如下：</w:t>
      </w:r>
    </w:p>
    <w:p w14:paraId="049ED563" w14:textId="0E9629E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w:t>
      </w:r>
      <w:r w:rsidRPr="00410384">
        <w:rPr>
          <w:rFonts w:ascii="標楷體" w:eastAsia="標楷體" w:hAnsi="標楷體"/>
          <w:color w:val="000000"/>
          <w:kern w:val="0"/>
          <w:szCs w:val="24"/>
        </w:rPr>
        <w:t>團體輔導︰專題演講、分區研討、教學演示、成長團體、通訊輔導、參觀活動、實作研習及教學研究心得分享等。</w:t>
      </w:r>
    </w:p>
    <w:p w14:paraId="5FEA5A8D" w14:textId="5C9F3B0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w:t>
      </w:r>
      <w:r w:rsidRPr="00410384">
        <w:rPr>
          <w:rFonts w:ascii="標楷體" w:eastAsia="標楷體" w:hAnsi="標楷體"/>
          <w:color w:val="000000"/>
          <w:kern w:val="0"/>
          <w:szCs w:val="24"/>
        </w:rPr>
        <w:t>個別輔導︰教學輔導、教學診斷與演示、諮詢輔導及問題座談等。</w:t>
      </w:r>
    </w:p>
    <w:p w14:paraId="6AF1A727" w14:textId="7CEF0D3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專案研究︰輔導員除本身進行教育相關研究外，並輔導學校進行教學研究。</w:t>
      </w:r>
    </w:p>
    <w:p w14:paraId="659723B2" w14:textId="1572298B"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w:t>
      </w:r>
      <w:r w:rsidRPr="006246A4">
        <w:rPr>
          <w:rFonts w:ascii="標楷體" w:eastAsia="標楷體" w:hAnsi="標楷體"/>
          <w:color w:val="000000"/>
          <w:kern w:val="0"/>
          <w:szCs w:val="24"/>
        </w:rPr>
        <w:t>定期到校服務，傳達課程政策並適時反映學校推行課程政策之困難，以研提困難解決之策略，且協助</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教育處辦理各項課程發展與精進教學之相關事宜。</w:t>
      </w:r>
    </w:p>
    <w:p w14:paraId="48505435" w14:textId="36FB4BD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w:t>
      </w:r>
      <w:r w:rsidRPr="00410384">
        <w:rPr>
          <w:rFonts w:ascii="標楷體" w:eastAsia="標楷體" w:hAnsi="標楷體"/>
          <w:color w:val="000000"/>
          <w:kern w:val="0"/>
          <w:szCs w:val="24"/>
        </w:rPr>
        <w:t>到校輔導時應以相互研究、交換意見、分享心得及共同參與等方式進行，以適宜之輔導態度建立良好互動關係，俾增進輔導效果，並於輔導時推展學習型組織之概念，以引導省思加速教育改革之進行。</w:t>
      </w:r>
    </w:p>
    <w:p w14:paraId="21CB0EE8" w14:textId="2723C39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w:t>
      </w:r>
      <w:r w:rsidRPr="00410384">
        <w:rPr>
          <w:rFonts w:ascii="標楷體" w:eastAsia="標楷體" w:hAnsi="標楷體"/>
          <w:color w:val="000000"/>
          <w:kern w:val="0"/>
          <w:szCs w:val="24"/>
        </w:rPr>
        <w:t>定期辦理教學心得發表及相關教學研討會議，出版教師優良研究作品專輯，並發掘學校教學優良教師，推廣其優良教學方法或事蹟。</w:t>
      </w:r>
    </w:p>
    <w:p w14:paraId="69E2058E" w14:textId="466BEE76"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結合國教輔導團及所屬學校、社會資源成為支援教師教學與專業發展之有效系統，並建置教學資源網站，進行課程設計及教材教法研究，提供教師教學資源、經驗分享、教學諮詢及意見交流之平台，促進教師專業發展、建立學習社群。。</w:t>
      </w:r>
    </w:p>
    <w:p w14:paraId="471129E3" w14:textId="55A580D7"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（七）每學年度結束時提出工作報告（含前言、輔導狀況、面臨困境、解決策略、結語及附錄—紀錄表），送交本府教育處參考。</w:t>
      </w:r>
    </w:p>
    <w:p w14:paraId="47463952"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szCs w:val="24"/>
        </w:rPr>
        <w:t>五、輔導</w:t>
      </w:r>
      <w:r w:rsidRPr="00410384">
        <w:rPr>
          <w:rFonts w:ascii="標楷體" w:eastAsia="標楷體" w:hAnsi="標楷體"/>
          <w:szCs w:val="24"/>
        </w:rPr>
        <w:t>員之遴選、聘任及培訓：</w:t>
      </w:r>
    </w:p>
    <w:p w14:paraId="4A38DADF" w14:textId="11E25F5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（一）本府訂定國教輔導團召集人及輔導員遴選、聘任及考核規定，並透過公開之機制辦理之。</w:t>
      </w:r>
    </w:p>
    <w:p w14:paraId="1CB02CB8" w14:textId="7FEE3AA3"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輔導員應研發該</w:t>
      </w:r>
      <w:r w:rsidRPr="006246A4">
        <w:rPr>
          <w:rFonts w:ascii="標楷體" w:eastAsia="標楷體" w:hAnsi="標楷體" w:hint="eastAsia"/>
          <w:color w:val="000000"/>
          <w:kern w:val="0"/>
          <w:szCs w:val="24"/>
        </w:rPr>
        <w:t>領</w:t>
      </w:r>
      <w:r w:rsidRPr="006246A4">
        <w:rPr>
          <w:rFonts w:ascii="標楷體" w:eastAsia="標楷體" w:hAnsi="標楷體"/>
          <w:color w:val="000000"/>
          <w:kern w:val="0"/>
          <w:szCs w:val="24"/>
        </w:rPr>
        <w:t>域</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教學策</w:t>
      </w:r>
      <w:r w:rsidRPr="006246A4">
        <w:rPr>
          <w:rFonts w:ascii="標楷體" w:eastAsia="標楷體" w:hAnsi="標楷體" w:hint="eastAsia"/>
          <w:color w:val="000000"/>
          <w:kern w:val="0"/>
          <w:szCs w:val="24"/>
        </w:rPr>
        <w:t>略</w:t>
      </w:r>
      <w:r w:rsidRPr="006246A4">
        <w:rPr>
          <w:rFonts w:ascii="標楷體" w:eastAsia="標楷體" w:hAnsi="標楷體"/>
          <w:color w:val="000000"/>
          <w:kern w:val="0"/>
          <w:szCs w:val="24"/>
        </w:rPr>
        <w:t>與示</w:t>
      </w:r>
      <w:r w:rsidRPr="006246A4">
        <w:rPr>
          <w:rFonts w:ascii="標楷體" w:eastAsia="標楷體" w:hAnsi="標楷體" w:hint="eastAsia"/>
          <w:color w:val="000000"/>
          <w:kern w:val="0"/>
          <w:szCs w:val="24"/>
        </w:rPr>
        <w:t>例，</w:t>
      </w:r>
      <w:r w:rsidRPr="006246A4">
        <w:rPr>
          <w:rFonts w:ascii="標楷體" w:eastAsia="標楷體" w:hAnsi="標楷體"/>
          <w:color w:val="000000"/>
          <w:kern w:val="0"/>
          <w:szCs w:val="24"/>
        </w:rPr>
        <w:t>提供教師</w:t>
      </w:r>
      <w:r w:rsidRPr="006246A4">
        <w:rPr>
          <w:rFonts w:ascii="標楷體" w:eastAsia="標楷體" w:hAnsi="標楷體" w:hint="eastAsia"/>
          <w:color w:val="000000"/>
          <w:kern w:val="0"/>
          <w:szCs w:val="24"/>
        </w:rPr>
        <w:t>參</w:t>
      </w:r>
      <w:r w:rsidRPr="006246A4">
        <w:rPr>
          <w:rFonts w:ascii="標楷體" w:eastAsia="標楷體" w:hAnsi="標楷體"/>
          <w:color w:val="000000"/>
          <w:kern w:val="0"/>
          <w:szCs w:val="24"/>
        </w:rPr>
        <w:t>考</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其資格以具備三</w:t>
      </w:r>
      <w:r w:rsidRPr="006246A4">
        <w:rPr>
          <w:rFonts w:ascii="標楷體" w:eastAsia="標楷體" w:hAnsi="標楷體" w:hint="eastAsia"/>
          <w:color w:val="000000"/>
          <w:kern w:val="0"/>
          <w:szCs w:val="24"/>
        </w:rPr>
        <w:t>年</w:t>
      </w:r>
      <w:r w:rsidRPr="006246A4">
        <w:rPr>
          <w:rFonts w:ascii="標楷體" w:eastAsia="標楷體" w:hAnsi="標楷體"/>
          <w:color w:val="000000"/>
          <w:kern w:val="0"/>
          <w:szCs w:val="24"/>
        </w:rPr>
        <w:t>以上實際教學經驗之現職合格教師為原則。</w:t>
      </w:r>
    </w:p>
    <w:p w14:paraId="5A1D33F1" w14:textId="72BCB93D"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（三）各</w:t>
      </w:r>
      <w:r w:rsidRPr="006246A4">
        <w:rPr>
          <w:rFonts w:ascii="標楷體" w:eastAsia="標楷體" w:hAnsi="標楷體"/>
          <w:color w:val="000000"/>
          <w:kern w:val="0"/>
          <w:szCs w:val="24"/>
        </w:rPr>
        <w:t>學習</w:t>
      </w:r>
      <w:r w:rsidRPr="006246A4">
        <w:rPr>
          <w:rFonts w:ascii="標楷體" w:eastAsia="標楷體" w:hAnsi="標楷體" w:hint="eastAsia"/>
          <w:color w:val="000000"/>
          <w:kern w:val="0"/>
          <w:szCs w:val="24"/>
        </w:rPr>
        <w:t>領域（</w:t>
      </w:r>
      <w:r w:rsidRPr="006246A4">
        <w:rPr>
          <w:rFonts w:ascii="標楷體" w:eastAsia="標楷體" w:hAnsi="標楷體"/>
          <w:color w:val="000000"/>
          <w:kern w:val="0"/>
          <w:szCs w:val="24"/>
        </w:rPr>
        <w:t>含議題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輔導員</w:t>
      </w:r>
      <w:r w:rsidRPr="006246A4">
        <w:rPr>
          <w:rFonts w:ascii="標楷體" w:eastAsia="標楷體" w:hAnsi="標楷體" w:hint="eastAsia"/>
          <w:color w:val="000000"/>
          <w:kern w:val="0"/>
          <w:szCs w:val="24"/>
        </w:rPr>
        <w:t>遴聘，應依課程綱要內涵，涵蓋該學習領域或議題之各類專長人員，並應包括國中與國小教師。其中合科領域輔導員之遴聘應考量各學科需求，分別遴聘合適比例之輔導員，任一學科不得從缺，由本府遴聘，並頒發聘書。每次聘期以一學年為原則，本府得視各類人員表現情形進行考核予以續聘。</w:t>
      </w:r>
    </w:p>
    <w:p w14:paraId="312C4EB4" w14:textId="053CE53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（四）本府應派輔導員員參加中央機關定期辦理之各學習領域團員專業成長培訓課</w:t>
      </w:r>
      <w:r w:rsidRPr="006246A4">
        <w:rPr>
          <w:rFonts w:ascii="標楷體" w:eastAsia="標楷體" w:hAnsi="標楷體" w:hint="eastAsia"/>
          <w:color w:val="000000"/>
          <w:kern w:val="0"/>
          <w:szCs w:val="24"/>
        </w:rPr>
        <w:lastRenderedPageBreak/>
        <w:t>程，取得各階段團員證書，以強化輔導員專業知能。</w:t>
      </w:r>
    </w:p>
    <w:p w14:paraId="3B6F6DD5"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hint="eastAsia"/>
          <w:szCs w:val="24"/>
        </w:rPr>
        <w:t>六</w:t>
      </w:r>
      <w:r w:rsidRPr="00410384">
        <w:rPr>
          <w:rFonts w:ascii="標楷體" w:eastAsia="標楷體" w:hAnsi="標楷體"/>
          <w:szCs w:val="24"/>
        </w:rPr>
        <w:t>、</w:t>
      </w:r>
      <w:r w:rsidRPr="00410384">
        <w:rPr>
          <w:rFonts w:ascii="標楷體" w:eastAsia="標楷體" w:hAnsi="標楷體"/>
          <w:w w:val="99"/>
          <w:szCs w:val="24"/>
        </w:rPr>
        <w:t>課程督學、輔導員、幹事之權利義務</w:t>
      </w:r>
      <w:r w:rsidRPr="00410384">
        <w:rPr>
          <w:rFonts w:ascii="標楷體" w:eastAsia="標楷體" w:hAnsi="標楷體"/>
          <w:szCs w:val="24"/>
        </w:rPr>
        <w:t>：</w:t>
      </w:r>
    </w:p>
    <w:p w14:paraId="748890FC" w14:textId="32FB1C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6246A4">
        <w:rPr>
          <w:rFonts w:ascii="標楷體" w:eastAsia="標楷體" w:hAnsi="標楷體"/>
          <w:color w:val="000000"/>
          <w:kern w:val="0"/>
          <w:szCs w:val="24"/>
        </w:rPr>
        <w:t>課程督學、幹事等人員，得全時公假支援方式從事</w:t>
      </w:r>
      <w:r w:rsidRPr="006246A4">
        <w:rPr>
          <w:rFonts w:ascii="標楷體" w:eastAsia="標楷體" w:hAnsi="標楷體" w:hint="eastAsia"/>
          <w:color w:val="000000"/>
          <w:kern w:val="0"/>
          <w:szCs w:val="24"/>
        </w:rPr>
        <w:t>國教</w:t>
      </w:r>
      <w:r w:rsidRPr="006246A4">
        <w:rPr>
          <w:rFonts w:ascii="標楷體" w:eastAsia="標楷體" w:hAnsi="標楷體"/>
          <w:color w:val="000000"/>
          <w:kern w:val="0"/>
          <w:szCs w:val="24"/>
        </w:rPr>
        <w:t>輔導團工作，所遺課務由所屬學校另聘代理代課教師授課，輔導員得以全時公假或部分時間公假支援方式從事輔導員工作；部分時間公假支援之輔導員，</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每週固定減授課節數</w:t>
      </w:r>
      <w:r w:rsidRPr="006246A4">
        <w:rPr>
          <w:rFonts w:ascii="標楷體" w:eastAsia="標楷體" w:hAnsi="標楷體" w:hint="eastAsia"/>
          <w:color w:val="000000"/>
          <w:kern w:val="0"/>
          <w:szCs w:val="24"/>
        </w:rPr>
        <w:t>以一</w:t>
      </w:r>
      <w:r w:rsidRPr="006246A4">
        <w:rPr>
          <w:rFonts w:ascii="標楷體" w:eastAsia="標楷體" w:hAnsi="標楷體"/>
          <w:color w:val="000000"/>
          <w:kern w:val="0"/>
          <w:szCs w:val="24"/>
        </w:rPr>
        <w:t>至四節為原則參與團務運作。輔導員減課所遺課務均由所屬學校另聘代理代課或</w:t>
      </w:r>
      <w:r w:rsidRPr="006246A4">
        <w:rPr>
          <w:rFonts w:ascii="標楷體" w:eastAsia="標楷體" w:hAnsi="標楷體" w:hint="eastAsia"/>
          <w:color w:val="000000"/>
          <w:kern w:val="0"/>
          <w:szCs w:val="24"/>
        </w:rPr>
        <w:t>另聘</w:t>
      </w:r>
      <w:r w:rsidRPr="006246A4">
        <w:rPr>
          <w:rFonts w:ascii="標楷體" w:eastAsia="標楷體" w:hAnsi="標楷體"/>
          <w:color w:val="000000"/>
          <w:kern w:val="0"/>
          <w:szCs w:val="24"/>
        </w:rPr>
        <w:t>兼任教師授課，所需經費</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及本府</w:t>
      </w:r>
      <w:r w:rsidRPr="006246A4">
        <w:rPr>
          <w:rFonts w:ascii="標楷體" w:eastAsia="標楷體" w:hAnsi="標楷體"/>
          <w:color w:val="000000"/>
          <w:kern w:val="0"/>
          <w:szCs w:val="24"/>
        </w:rPr>
        <w:t>教育處經費支應。</w:t>
      </w:r>
    </w:p>
    <w:p w14:paraId="0534BFFC" w14:textId="3390ECD9"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為鼓勵優秀教師投入與參與輔導團工作，</w:t>
      </w:r>
      <w:r w:rsidRPr="006246A4">
        <w:rPr>
          <w:rFonts w:ascii="標楷體" w:eastAsia="標楷體" w:hAnsi="標楷體" w:hint="eastAsia"/>
          <w:color w:val="000000"/>
          <w:kern w:val="0"/>
          <w:szCs w:val="24"/>
        </w:rPr>
        <w:t>於</w:t>
      </w:r>
      <w:r w:rsidRPr="006246A4">
        <w:rPr>
          <w:rFonts w:ascii="標楷體" w:eastAsia="標楷體" w:hAnsi="標楷體"/>
          <w:color w:val="000000"/>
          <w:kern w:val="0"/>
          <w:szCs w:val="24"/>
        </w:rPr>
        <w:t>校長</w:t>
      </w:r>
      <w:r w:rsidRPr="006246A4">
        <w:rPr>
          <w:rFonts w:ascii="標楷體" w:eastAsia="標楷體" w:hAnsi="標楷體" w:hint="eastAsia"/>
          <w:color w:val="000000"/>
          <w:kern w:val="0"/>
          <w:szCs w:val="24"/>
        </w:rPr>
        <w:t>或</w:t>
      </w:r>
      <w:r w:rsidRPr="006246A4">
        <w:rPr>
          <w:rFonts w:ascii="標楷體" w:eastAsia="標楷體" w:hAnsi="標楷體"/>
          <w:color w:val="000000"/>
          <w:kern w:val="0"/>
          <w:szCs w:val="24"/>
        </w:rPr>
        <w:t>主任甄選、</w:t>
      </w:r>
      <w:r w:rsidRPr="006246A4">
        <w:rPr>
          <w:rFonts w:ascii="標楷體" w:eastAsia="標楷體" w:hAnsi="標楷體" w:hint="eastAsia"/>
          <w:color w:val="000000"/>
          <w:kern w:val="0"/>
          <w:szCs w:val="24"/>
        </w:rPr>
        <w:t>介聘</w:t>
      </w:r>
      <w:r w:rsidRPr="006246A4">
        <w:rPr>
          <w:rFonts w:ascii="標楷體" w:eastAsia="標楷體" w:hAnsi="標楷體"/>
          <w:color w:val="000000"/>
          <w:kern w:val="0"/>
          <w:szCs w:val="24"/>
        </w:rPr>
        <w:t>時，其曾擔任</w:t>
      </w:r>
      <w:r w:rsidRPr="006246A4">
        <w:rPr>
          <w:rFonts w:ascii="標楷體" w:eastAsia="標楷體" w:hAnsi="標楷體" w:hint="eastAsia"/>
          <w:color w:val="000000"/>
          <w:kern w:val="0"/>
          <w:szCs w:val="24"/>
        </w:rPr>
        <w:t>國教輔導團團員</w:t>
      </w:r>
      <w:r w:rsidRPr="006246A4">
        <w:rPr>
          <w:rFonts w:ascii="標楷體" w:eastAsia="標楷體" w:hAnsi="標楷體"/>
          <w:color w:val="000000"/>
          <w:kern w:val="0"/>
          <w:szCs w:val="24"/>
        </w:rPr>
        <w:t>年資，得比照學校兼行政職務之教師採計積分或酌予加分，其標準由</w:t>
      </w:r>
      <w:r w:rsidRPr="006246A4">
        <w:rPr>
          <w:rFonts w:ascii="標楷體" w:eastAsia="標楷體" w:hAnsi="標楷體" w:hint="eastAsia"/>
          <w:color w:val="000000"/>
          <w:kern w:val="0"/>
          <w:szCs w:val="24"/>
        </w:rPr>
        <w:t>本府另定之</w:t>
      </w:r>
      <w:r w:rsidRPr="006246A4">
        <w:rPr>
          <w:rFonts w:ascii="標楷體" w:eastAsia="標楷體" w:hAnsi="標楷體"/>
          <w:color w:val="000000"/>
          <w:kern w:val="0"/>
          <w:szCs w:val="24"/>
        </w:rPr>
        <w:t>。</w:t>
      </w:r>
    </w:p>
    <w:p w14:paraId="63DA19F0" w14:textId="4BC458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w:t>
      </w:r>
      <w:r w:rsidRPr="006246A4">
        <w:rPr>
          <w:rFonts w:ascii="標楷體" w:eastAsia="標楷體" w:hAnsi="標楷體"/>
          <w:color w:val="000000"/>
          <w:kern w:val="0"/>
          <w:szCs w:val="24"/>
        </w:rPr>
        <w:t>課程督學、幹事等人員之休假、休假旅遊補助及不休假獎金等比照學校教師兼行政職務之規定辦理。全時公假支援之輔導員倘依</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教育處規定寒暑假需到勤者，亦比照上述規定辦理。本項所需經費，得由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w:t>
      </w:r>
      <w:r w:rsidRPr="006246A4">
        <w:rPr>
          <w:rFonts w:ascii="標楷體" w:eastAsia="標楷體" w:hAnsi="標楷體"/>
          <w:color w:val="000000"/>
          <w:kern w:val="0"/>
          <w:szCs w:val="24"/>
        </w:rPr>
        <w:t>教育處相關經費支應。</w:t>
      </w:r>
    </w:p>
    <w:p w14:paraId="557BF130" w14:textId="3776B5CF"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（四）擔任國教輔導團團員</w:t>
      </w:r>
      <w:r w:rsidRPr="006246A4">
        <w:rPr>
          <w:rFonts w:ascii="標楷體" w:eastAsia="標楷體" w:hAnsi="標楷體"/>
          <w:color w:val="000000"/>
          <w:kern w:val="0"/>
          <w:szCs w:val="24"/>
        </w:rPr>
        <w:t>工作績效優良者，由</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於</w:t>
      </w:r>
      <w:r w:rsidRPr="006246A4">
        <w:rPr>
          <w:rFonts w:ascii="標楷體" w:eastAsia="標楷體" w:hAnsi="標楷體" w:hint="eastAsia"/>
          <w:color w:val="000000"/>
          <w:kern w:val="0"/>
          <w:szCs w:val="24"/>
        </w:rPr>
        <w:t>學</w:t>
      </w:r>
      <w:r w:rsidRPr="006246A4">
        <w:rPr>
          <w:rFonts w:ascii="標楷體" w:eastAsia="標楷體" w:hAnsi="標楷體"/>
          <w:color w:val="000000"/>
          <w:kern w:val="0"/>
          <w:szCs w:val="24"/>
        </w:rPr>
        <w:t>年度結束時，從優獎勵；具特殊貢獻者，於年度中亦得辦理獎勵。</w:t>
      </w:r>
    </w:p>
    <w:p w14:paraId="778C6A24" w14:textId="42AB4D97" w:rsidR="009A659E" w:rsidRPr="00410384" w:rsidRDefault="009A659E" w:rsidP="006246A4">
      <w:pPr>
        <w:snapToGrid w:val="0"/>
        <w:spacing w:beforeLines="100" w:before="360" w:afterLines="50" w:after="180" w:line="276" w:lineRule="auto"/>
        <w:ind w:left="455" w:hangingChars="192" w:hanging="455"/>
        <w:rPr>
          <w:rFonts w:ascii="標楷體" w:eastAsia="標楷體" w:hAnsi="標楷體"/>
        </w:rPr>
      </w:pPr>
      <w:r w:rsidRPr="00410384">
        <w:rPr>
          <w:rFonts w:ascii="標楷體" w:eastAsia="標楷體" w:hAnsi="標楷體" w:hint="eastAsia"/>
          <w:w w:val="99"/>
        </w:rPr>
        <w:t>七</w:t>
      </w:r>
      <w:r w:rsidRPr="00410384">
        <w:rPr>
          <w:rFonts w:ascii="標楷體" w:eastAsia="標楷體" w:hAnsi="標楷體"/>
          <w:w w:val="99"/>
        </w:rPr>
        <w:t>、</w:t>
      </w:r>
      <w:r>
        <w:rPr>
          <w:rFonts w:ascii="標楷體" w:eastAsia="標楷體" w:hAnsi="標楷體" w:hint="eastAsia"/>
          <w:w w:val="99"/>
        </w:rPr>
        <w:t>本府</w:t>
      </w:r>
      <w:r w:rsidRPr="00410384">
        <w:rPr>
          <w:rFonts w:ascii="標楷體" w:eastAsia="標楷體" w:hAnsi="標楷體"/>
          <w:w w:val="99"/>
        </w:rPr>
        <w:t>教育處</w:t>
      </w:r>
      <w:r w:rsidRPr="00410384">
        <w:rPr>
          <w:rFonts w:ascii="標楷體" w:eastAsia="標楷體" w:hAnsi="標楷體" w:hint="eastAsia"/>
          <w:w w:val="99"/>
        </w:rPr>
        <w:t>應</w:t>
      </w:r>
      <w:r w:rsidRPr="00410384">
        <w:rPr>
          <w:rFonts w:ascii="標楷體" w:eastAsia="標楷體" w:hAnsi="標楷體"/>
          <w:w w:val="99"/>
        </w:rPr>
        <w:t>定期召開團務會議，探討課程實施及教學輔導現場問題協助解決。並視需要寬列年度預算支持輔導團運作，設置</w:t>
      </w:r>
      <w:r>
        <w:rPr>
          <w:rFonts w:ascii="標楷體" w:eastAsia="標楷體" w:hAnsi="標楷體" w:hint="eastAsia"/>
          <w:w w:val="99"/>
        </w:rPr>
        <w:t>國教</w:t>
      </w:r>
      <w:r w:rsidRPr="00410384">
        <w:rPr>
          <w:rFonts w:ascii="標楷體" w:eastAsia="標楷體" w:hAnsi="標楷體"/>
          <w:w w:val="99"/>
        </w:rPr>
        <w:t>輔導團專屬辦公及活動場地，提供</w:t>
      </w:r>
      <w:r>
        <w:rPr>
          <w:rFonts w:ascii="標楷體" w:eastAsia="標楷體" w:hAnsi="標楷體" w:hint="eastAsia"/>
          <w:w w:val="99"/>
        </w:rPr>
        <w:t>國教</w:t>
      </w:r>
      <w:r w:rsidRPr="00410384">
        <w:rPr>
          <w:rFonts w:ascii="標楷體" w:eastAsia="標楷體" w:hAnsi="標楷體"/>
          <w:w w:val="99"/>
        </w:rPr>
        <w:t>輔導團執行輔導任務所需之設備與輔助器具。</w:t>
      </w:r>
    </w:p>
    <w:sectPr w:rsidR="009A659E" w:rsidRPr="00410384" w:rsidSect="004B2918">
      <w:footerReference w:type="default" r:id="rId8"/>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8C8E" w14:textId="77777777" w:rsidR="00EA59FD" w:rsidRDefault="00EA59FD" w:rsidP="00CB0D49">
      <w:r>
        <w:separator/>
      </w:r>
    </w:p>
  </w:endnote>
  <w:endnote w:type="continuationSeparator" w:id="0">
    <w:p w14:paraId="718D2B2B" w14:textId="77777777" w:rsidR="00EA59FD" w:rsidRDefault="00EA59FD"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785685"/>
      <w:docPartObj>
        <w:docPartGallery w:val="Page Numbers (Bottom of Page)"/>
        <w:docPartUnique/>
      </w:docPartObj>
    </w:sdtPr>
    <w:sdtEndPr/>
    <w:sdtContent>
      <w:p w14:paraId="790F8890" w14:textId="74CE94EE" w:rsidR="004B2918" w:rsidRDefault="004B2918" w:rsidP="004B2918">
        <w:pPr>
          <w:pStyle w:val="a8"/>
          <w:jc w:val="center"/>
        </w:pPr>
        <w:r>
          <w:fldChar w:fldCharType="begin"/>
        </w:r>
        <w:r>
          <w:instrText>PAGE   \* MERGEFORMAT</w:instrText>
        </w:r>
        <w:r>
          <w:fldChar w:fldCharType="separate"/>
        </w:r>
        <w:r w:rsidR="004108B8" w:rsidRPr="004108B8">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F7BC6" w14:textId="77777777" w:rsidR="00EA59FD" w:rsidRDefault="00EA59FD" w:rsidP="00CB0D49">
      <w:r>
        <w:separator/>
      </w:r>
    </w:p>
  </w:footnote>
  <w:footnote w:type="continuationSeparator" w:id="0">
    <w:p w14:paraId="0D3FF7C4" w14:textId="77777777" w:rsidR="00EA59FD" w:rsidRDefault="00EA59FD"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21F"/>
    <w:multiLevelType w:val="hybridMultilevel"/>
    <w:tmpl w:val="70CA8EDC"/>
    <w:lvl w:ilvl="0" w:tplc="1D90727E">
      <w:start w:val="1"/>
      <w:numFmt w:val="decimal"/>
      <w:suff w:val="nothing"/>
      <w:lvlText w:val="%1."/>
      <w:lvlJc w:val="left"/>
      <w:pPr>
        <w:ind w:left="-2265"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1316FA8"/>
    <w:multiLevelType w:val="hybridMultilevel"/>
    <w:tmpl w:val="1A160EC0"/>
    <w:lvl w:ilvl="0" w:tplc="DD349492">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65900"/>
    <w:multiLevelType w:val="hybridMultilevel"/>
    <w:tmpl w:val="1AD01BC8"/>
    <w:lvl w:ilvl="0" w:tplc="FFFFFFFF">
      <w:start w:val="1"/>
      <w:numFmt w:val="decimal"/>
      <w:lvlText w:val="%1."/>
      <w:lvlJc w:val="left"/>
      <w:pPr>
        <w:ind w:left="480" w:hanging="480"/>
      </w:p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3D3391D"/>
    <w:multiLevelType w:val="hybridMultilevel"/>
    <w:tmpl w:val="689CAEC8"/>
    <w:lvl w:ilvl="0" w:tplc="7E841882">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AC24A3E"/>
    <w:multiLevelType w:val="hybridMultilevel"/>
    <w:tmpl w:val="10AABEFA"/>
    <w:lvl w:ilvl="0" w:tplc="31CCBEA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2AA7FE2"/>
    <w:multiLevelType w:val="hybridMultilevel"/>
    <w:tmpl w:val="99409AB0"/>
    <w:lvl w:ilvl="0" w:tplc="0F988786">
      <w:start w:val="1"/>
      <w:numFmt w:val="taiwaneseCountingThousand"/>
      <w:lvlText w:val="（%1）"/>
      <w:lvlJc w:val="left"/>
      <w:pPr>
        <w:ind w:left="2496" w:hanging="795"/>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22E3107A"/>
    <w:multiLevelType w:val="hybridMultilevel"/>
    <w:tmpl w:val="7A42A720"/>
    <w:lvl w:ilvl="0" w:tplc="F29A843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33D21BD"/>
    <w:multiLevelType w:val="hybridMultilevel"/>
    <w:tmpl w:val="F02EB3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6125C8"/>
    <w:multiLevelType w:val="hybridMultilevel"/>
    <w:tmpl w:val="6D8A9F62"/>
    <w:lvl w:ilvl="0" w:tplc="9348C0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37032C"/>
    <w:multiLevelType w:val="hybridMultilevel"/>
    <w:tmpl w:val="CDF26E58"/>
    <w:lvl w:ilvl="0" w:tplc="107846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ECE6386"/>
    <w:multiLevelType w:val="hybridMultilevel"/>
    <w:tmpl w:val="883CDE7A"/>
    <w:lvl w:ilvl="0" w:tplc="FFFFFFFF">
      <w:start w:val="1"/>
      <w:numFmt w:val="decimal"/>
      <w:lvlText w:val="%1."/>
      <w:lvlJc w:val="left"/>
      <w:pPr>
        <w:ind w:left="480" w:hanging="480"/>
      </w:pPr>
    </w:lvl>
    <w:lvl w:ilvl="1" w:tplc="C03C309C">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06144B0"/>
    <w:multiLevelType w:val="hybridMultilevel"/>
    <w:tmpl w:val="C4A4807E"/>
    <w:lvl w:ilvl="0" w:tplc="AF60701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3AD37522"/>
    <w:multiLevelType w:val="hybridMultilevel"/>
    <w:tmpl w:val="13643076"/>
    <w:lvl w:ilvl="0" w:tplc="0602C82E">
      <w:start w:val="1"/>
      <w:numFmt w:val="decimal"/>
      <w:lvlText w:val="%1."/>
      <w:lvlJc w:val="left"/>
      <w:pPr>
        <w:ind w:left="1838" w:hanging="4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3DF7603F"/>
    <w:multiLevelType w:val="hybridMultilevel"/>
    <w:tmpl w:val="7F90163E"/>
    <w:lvl w:ilvl="0" w:tplc="A79A72D2">
      <w:start w:val="1"/>
      <w:numFmt w:val="taiwaneseCountingThousand"/>
      <w:lvlText w:val="（%1）"/>
      <w:lvlJc w:val="left"/>
      <w:pPr>
        <w:ind w:left="157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090EF5"/>
    <w:multiLevelType w:val="hybridMultilevel"/>
    <w:tmpl w:val="B1CEE1AC"/>
    <w:lvl w:ilvl="0" w:tplc="E1E23F0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2335030"/>
    <w:multiLevelType w:val="hybridMultilevel"/>
    <w:tmpl w:val="F7D8A6D8"/>
    <w:lvl w:ilvl="0" w:tplc="4C362BD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DD5DE9"/>
    <w:multiLevelType w:val="hybridMultilevel"/>
    <w:tmpl w:val="E05CB48C"/>
    <w:lvl w:ilvl="0" w:tplc="750CCD34">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245A1E"/>
    <w:multiLevelType w:val="hybridMultilevel"/>
    <w:tmpl w:val="1A58E342"/>
    <w:lvl w:ilvl="0" w:tplc="C03C309C">
      <w:start w:val="1"/>
      <w:numFmt w:val="decimal"/>
      <w:lvlText w:val="%1."/>
      <w:lvlJc w:val="left"/>
      <w:pPr>
        <w:ind w:left="916" w:hanging="349"/>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5730BEC"/>
    <w:multiLevelType w:val="hybridMultilevel"/>
    <w:tmpl w:val="8528E916"/>
    <w:lvl w:ilvl="0" w:tplc="04090015">
      <w:start w:val="1"/>
      <w:numFmt w:val="taiwaneseCountingThousand"/>
      <w:lvlText w:val="%1、"/>
      <w:lvlJc w:val="left"/>
      <w:pPr>
        <w:ind w:left="480" w:hanging="480"/>
      </w:pPr>
      <w:rPr>
        <w:rFonts w:hint="default"/>
      </w:rPr>
    </w:lvl>
    <w:lvl w:ilvl="1" w:tplc="7E84188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792652"/>
    <w:multiLevelType w:val="hybridMultilevel"/>
    <w:tmpl w:val="B60A3BD8"/>
    <w:lvl w:ilvl="0" w:tplc="674C27F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8680FF0"/>
    <w:multiLevelType w:val="hybridMultilevel"/>
    <w:tmpl w:val="65B4424C"/>
    <w:lvl w:ilvl="0" w:tplc="761468E4">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B2C26C4"/>
    <w:multiLevelType w:val="hybridMultilevel"/>
    <w:tmpl w:val="B53C5A2E"/>
    <w:lvl w:ilvl="0" w:tplc="7E841882">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A9B2A5C"/>
    <w:multiLevelType w:val="hybridMultilevel"/>
    <w:tmpl w:val="76E471AE"/>
    <w:lvl w:ilvl="0" w:tplc="29260154">
      <w:start w:val="1"/>
      <w:numFmt w:val="taiwaneseCountingThousand"/>
      <w:lvlText w:val="(%1)"/>
      <w:lvlJc w:val="left"/>
      <w:pPr>
        <w:ind w:left="840" w:hanging="600"/>
      </w:pPr>
      <w:rPr>
        <w:rFonts w:cs="Times New Roman" w:hint="default"/>
        <w:color w:val="FF0000"/>
      </w:rPr>
    </w:lvl>
    <w:lvl w:ilvl="1" w:tplc="AD4016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A54D6D"/>
    <w:multiLevelType w:val="hybridMultilevel"/>
    <w:tmpl w:val="2C9806E8"/>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31017E0"/>
    <w:multiLevelType w:val="hybridMultilevel"/>
    <w:tmpl w:val="293A17F4"/>
    <w:lvl w:ilvl="0" w:tplc="C03C309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8BC477C"/>
    <w:multiLevelType w:val="hybridMultilevel"/>
    <w:tmpl w:val="CE9E3F4A"/>
    <w:lvl w:ilvl="0" w:tplc="D03C028A">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A0B6D83"/>
    <w:multiLevelType w:val="hybridMultilevel"/>
    <w:tmpl w:val="DE005B0A"/>
    <w:lvl w:ilvl="0" w:tplc="4984A4B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AEE7F0E"/>
    <w:multiLevelType w:val="hybridMultilevel"/>
    <w:tmpl w:val="9C7E3E9A"/>
    <w:lvl w:ilvl="0" w:tplc="FFFFFFFF">
      <w:start w:val="1"/>
      <w:numFmt w:val="decimal"/>
      <w:lvlText w:val="%1."/>
      <w:lvlJc w:val="left"/>
      <w:pPr>
        <w:ind w:left="480" w:hanging="480"/>
      </w:pPr>
    </w:lvl>
    <w:lvl w:ilvl="1" w:tplc="0FEE5A9E">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6044A19"/>
    <w:multiLevelType w:val="hybridMultilevel"/>
    <w:tmpl w:val="B6E63B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6EA3FE1"/>
    <w:multiLevelType w:val="hybridMultilevel"/>
    <w:tmpl w:val="49EC53BA"/>
    <w:lvl w:ilvl="0" w:tplc="C03C309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3" w15:restartNumberingAfterBreak="0">
    <w:nsid w:val="7869256B"/>
    <w:multiLevelType w:val="hybridMultilevel"/>
    <w:tmpl w:val="6838C180"/>
    <w:lvl w:ilvl="0" w:tplc="0409000F">
      <w:start w:val="1"/>
      <w:numFmt w:val="decimal"/>
      <w:lvlText w:val="%1."/>
      <w:lvlJc w:val="left"/>
      <w:pPr>
        <w:ind w:left="480" w:hanging="480"/>
      </w:pPr>
    </w:lvl>
    <w:lvl w:ilvl="1" w:tplc="1FA2F27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9661D8"/>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32"/>
  </w:num>
  <w:num w:numId="3">
    <w:abstractNumId w:val="19"/>
  </w:num>
  <w:num w:numId="4">
    <w:abstractNumId w:val="10"/>
  </w:num>
  <w:num w:numId="5">
    <w:abstractNumId w:val="7"/>
  </w:num>
  <w:num w:numId="6">
    <w:abstractNumId w:val="20"/>
  </w:num>
  <w:num w:numId="7">
    <w:abstractNumId w:val="14"/>
  </w:num>
  <w:num w:numId="8">
    <w:abstractNumId w:val="12"/>
  </w:num>
  <w:num w:numId="9">
    <w:abstractNumId w:val="15"/>
  </w:num>
  <w:num w:numId="10">
    <w:abstractNumId w:val="29"/>
  </w:num>
  <w:num w:numId="11">
    <w:abstractNumId w:val="21"/>
  </w:num>
  <w:num w:numId="12">
    <w:abstractNumId w:val="9"/>
  </w:num>
  <w:num w:numId="13">
    <w:abstractNumId w:val="27"/>
  </w:num>
  <w:num w:numId="14">
    <w:abstractNumId w:val="28"/>
  </w:num>
  <w:num w:numId="15">
    <w:abstractNumId w:val="6"/>
  </w:num>
  <w:num w:numId="16">
    <w:abstractNumId w:val="13"/>
  </w:num>
  <w:num w:numId="17">
    <w:abstractNumId w:val="24"/>
  </w:num>
  <w:num w:numId="18">
    <w:abstractNumId w:val="33"/>
  </w:num>
  <w:num w:numId="19">
    <w:abstractNumId w:val="17"/>
  </w:num>
  <w:num w:numId="20">
    <w:abstractNumId w:val="33"/>
    <w:lvlOverride w:ilvl="0">
      <w:lvl w:ilvl="0" w:tplc="0409000F">
        <w:start w:val="1"/>
        <w:numFmt w:val="decimal"/>
        <w:lvlText w:val="%1."/>
        <w:lvlJc w:val="left"/>
        <w:pPr>
          <w:ind w:left="960" w:hanging="480"/>
        </w:pPr>
        <w:rPr>
          <w:rFonts w:hint="eastAsia"/>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30"/>
  </w:num>
  <w:num w:numId="22">
    <w:abstractNumId w:val="31"/>
  </w:num>
  <w:num w:numId="23">
    <w:abstractNumId w:val="16"/>
  </w:num>
  <w:num w:numId="24">
    <w:abstractNumId w:val="22"/>
  </w:num>
  <w:num w:numId="25">
    <w:abstractNumId w:val="4"/>
  </w:num>
  <w:num w:numId="26">
    <w:abstractNumId w:val="8"/>
  </w:num>
  <w:num w:numId="27">
    <w:abstractNumId w:val="26"/>
  </w:num>
  <w:num w:numId="28">
    <w:abstractNumId w:val="33"/>
    <w:lvlOverride w:ilvl="0">
      <w:lvl w:ilvl="0" w:tplc="0409000F">
        <w:start w:val="1"/>
        <w:numFmt w:val="decimal"/>
        <w:lvlText w:val="%1."/>
        <w:lvlJc w:val="left"/>
        <w:pPr>
          <w:ind w:left="960" w:hanging="480"/>
        </w:pPr>
        <w:rPr>
          <w:rFonts w:hint="default"/>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3"/>
  </w:num>
  <w:num w:numId="30">
    <w:abstractNumId w:val="11"/>
  </w:num>
  <w:num w:numId="31">
    <w:abstractNumId w:val="18"/>
  </w:num>
  <w:num w:numId="32">
    <w:abstractNumId w:val="1"/>
  </w:num>
  <w:num w:numId="33">
    <w:abstractNumId w:val="2"/>
  </w:num>
  <w:num w:numId="34">
    <w:abstractNumId w:val="0"/>
  </w:num>
  <w:num w:numId="35">
    <w:abstractNumId w:val="25"/>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71"/>
    <w:rsid w:val="000000A4"/>
    <w:rsid w:val="00005C62"/>
    <w:rsid w:val="0001249D"/>
    <w:rsid w:val="00017740"/>
    <w:rsid w:val="00017E2E"/>
    <w:rsid w:val="0003135D"/>
    <w:rsid w:val="00034641"/>
    <w:rsid w:val="00034CE0"/>
    <w:rsid w:val="00035C0B"/>
    <w:rsid w:val="00041D4C"/>
    <w:rsid w:val="000478F6"/>
    <w:rsid w:val="00047EDE"/>
    <w:rsid w:val="00053E29"/>
    <w:rsid w:val="00055AF8"/>
    <w:rsid w:val="00060270"/>
    <w:rsid w:val="00065766"/>
    <w:rsid w:val="00077716"/>
    <w:rsid w:val="0008683B"/>
    <w:rsid w:val="0008716C"/>
    <w:rsid w:val="000879B0"/>
    <w:rsid w:val="00087D84"/>
    <w:rsid w:val="00091650"/>
    <w:rsid w:val="000972C7"/>
    <w:rsid w:val="000A0818"/>
    <w:rsid w:val="000A2251"/>
    <w:rsid w:val="000A4029"/>
    <w:rsid w:val="000A6B33"/>
    <w:rsid w:val="000B13D0"/>
    <w:rsid w:val="000B28D0"/>
    <w:rsid w:val="000B472A"/>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6111"/>
    <w:rsid w:val="00111D02"/>
    <w:rsid w:val="0011268D"/>
    <w:rsid w:val="00115286"/>
    <w:rsid w:val="0012013B"/>
    <w:rsid w:val="001217C9"/>
    <w:rsid w:val="00121E6C"/>
    <w:rsid w:val="00122FDA"/>
    <w:rsid w:val="00125957"/>
    <w:rsid w:val="0013014F"/>
    <w:rsid w:val="0013057C"/>
    <w:rsid w:val="00132F9D"/>
    <w:rsid w:val="001349B9"/>
    <w:rsid w:val="00137792"/>
    <w:rsid w:val="00145BD8"/>
    <w:rsid w:val="0015001A"/>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962BE"/>
    <w:rsid w:val="001A190A"/>
    <w:rsid w:val="001A55B3"/>
    <w:rsid w:val="001A6AC1"/>
    <w:rsid w:val="001B5EC0"/>
    <w:rsid w:val="001B7A52"/>
    <w:rsid w:val="001C6DF8"/>
    <w:rsid w:val="001D44EA"/>
    <w:rsid w:val="001E541E"/>
    <w:rsid w:val="001F191B"/>
    <w:rsid w:val="001F5180"/>
    <w:rsid w:val="001F5CAA"/>
    <w:rsid w:val="001F7BBD"/>
    <w:rsid w:val="001F7C94"/>
    <w:rsid w:val="00202A3F"/>
    <w:rsid w:val="00203C93"/>
    <w:rsid w:val="00206BD0"/>
    <w:rsid w:val="00207B98"/>
    <w:rsid w:val="0021221D"/>
    <w:rsid w:val="00213B9E"/>
    <w:rsid w:val="0021543F"/>
    <w:rsid w:val="00217AC9"/>
    <w:rsid w:val="0022326D"/>
    <w:rsid w:val="002234F4"/>
    <w:rsid w:val="00223AF1"/>
    <w:rsid w:val="00223EC7"/>
    <w:rsid w:val="00225933"/>
    <w:rsid w:val="00227866"/>
    <w:rsid w:val="00227DCF"/>
    <w:rsid w:val="00231DD0"/>
    <w:rsid w:val="00234EE4"/>
    <w:rsid w:val="00237FF3"/>
    <w:rsid w:val="00241081"/>
    <w:rsid w:val="002424CF"/>
    <w:rsid w:val="00246B15"/>
    <w:rsid w:val="00250983"/>
    <w:rsid w:val="00252081"/>
    <w:rsid w:val="002522C4"/>
    <w:rsid w:val="00256D87"/>
    <w:rsid w:val="00260F4B"/>
    <w:rsid w:val="00270105"/>
    <w:rsid w:val="002828F4"/>
    <w:rsid w:val="00284BD5"/>
    <w:rsid w:val="0029161A"/>
    <w:rsid w:val="00291A61"/>
    <w:rsid w:val="00292188"/>
    <w:rsid w:val="002942B6"/>
    <w:rsid w:val="002A3CFF"/>
    <w:rsid w:val="002A6379"/>
    <w:rsid w:val="002A66C7"/>
    <w:rsid w:val="002B2071"/>
    <w:rsid w:val="002B212A"/>
    <w:rsid w:val="002B25A2"/>
    <w:rsid w:val="002B5E5C"/>
    <w:rsid w:val="002C6EC3"/>
    <w:rsid w:val="002D5612"/>
    <w:rsid w:val="002E01EA"/>
    <w:rsid w:val="002E3A10"/>
    <w:rsid w:val="002E554C"/>
    <w:rsid w:val="002E73DD"/>
    <w:rsid w:val="002E796C"/>
    <w:rsid w:val="002F3856"/>
    <w:rsid w:val="003044FC"/>
    <w:rsid w:val="00311260"/>
    <w:rsid w:val="00320570"/>
    <w:rsid w:val="00321BFC"/>
    <w:rsid w:val="003245AF"/>
    <w:rsid w:val="00332F3B"/>
    <w:rsid w:val="003370F7"/>
    <w:rsid w:val="00343846"/>
    <w:rsid w:val="0034577D"/>
    <w:rsid w:val="0035085B"/>
    <w:rsid w:val="00365CE7"/>
    <w:rsid w:val="00374DCB"/>
    <w:rsid w:val="00381DB9"/>
    <w:rsid w:val="003855FD"/>
    <w:rsid w:val="00387D14"/>
    <w:rsid w:val="00390F0A"/>
    <w:rsid w:val="003A73CD"/>
    <w:rsid w:val="003B1276"/>
    <w:rsid w:val="003B24AA"/>
    <w:rsid w:val="003B3E25"/>
    <w:rsid w:val="003B7A24"/>
    <w:rsid w:val="003C2A7B"/>
    <w:rsid w:val="003C3FAC"/>
    <w:rsid w:val="003D4443"/>
    <w:rsid w:val="003D5D4D"/>
    <w:rsid w:val="003D6650"/>
    <w:rsid w:val="003E0CC2"/>
    <w:rsid w:val="003E12DE"/>
    <w:rsid w:val="003E440C"/>
    <w:rsid w:val="003E5276"/>
    <w:rsid w:val="003E6B1D"/>
    <w:rsid w:val="003E7736"/>
    <w:rsid w:val="00405373"/>
    <w:rsid w:val="00410384"/>
    <w:rsid w:val="004108B8"/>
    <w:rsid w:val="004173BD"/>
    <w:rsid w:val="0042005C"/>
    <w:rsid w:val="00422723"/>
    <w:rsid w:val="00422B1C"/>
    <w:rsid w:val="00424BC2"/>
    <w:rsid w:val="00426E5B"/>
    <w:rsid w:val="00436869"/>
    <w:rsid w:val="004368F5"/>
    <w:rsid w:val="00460375"/>
    <w:rsid w:val="00467A82"/>
    <w:rsid w:val="004772E3"/>
    <w:rsid w:val="00481F81"/>
    <w:rsid w:val="00487B99"/>
    <w:rsid w:val="00494062"/>
    <w:rsid w:val="004A0D59"/>
    <w:rsid w:val="004A0E86"/>
    <w:rsid w:val="004A116B"/>
    <w:rsid w:val="004A40D2"/>
    <w:rsid w:val="004B2918"/>
    <w:rsid w:val="004B3E87"/>
    <w:rsid w:val="004C4D49"/>
    <w:rsid w:val="004D5F07"/>
    <w:rsid w:val="004E26A7"/>
    <w:rsid w:val="004E3125"/>
    <w:rsid w:val="004E33E1"/>
    <w:rsid w:val="004F3A57"/>
    <w:rsid w:val="004F3A88"/>
    <w:rsid w:val="004F697D"/>
    <w:rsid w:val="00506A27"/>
    <w:rsid w:val="00507367"/>
    <w:rsid w:val="00507DB1"/>
    <w:rsid w:val="00516674"/>
    <w:rsid w:val="005168B8"/>
    <w:rsid w:val="005173D7"/>
    <w:rsid w:val="00521DE9"/>
    <w:rsid w:val="0052385E"/>
    <w:rsid w:val="00524DA4"/>
    <w:rsid w:val="00524EAD"/>
    <w:rsid w:val="00526B16"/>
    <w:rsid w:val="00532177"/>
    <w:rsid w:val="00533CD1"/>
    <w:rsid w:val="005341C7"/>
    <w:rsid w:val="00534F0B"/>
    <w:rsid w:val="005361F5"/>
    <w:rsid w:val="00537A15"/>
    <w:rsid w:val="00540D1F"/>
    <w:rsid w:val="005426D6"/>
    <w:rsid w:val="00545C32"/>
    <w:rsid w:val="00563227"/>
    <w:rsid w:val="0056546F"/>
    <w:rsid w:val="005718FC"/>
    <w:rsid w:val="00571AB0"/>
    <w:rsid w:val="00591E09"/>
    <w:rsid w:val="00593633"/>
    <w:rsid w:val="005A0AD7"/>
    <w:rsid w:val="005A1A12"/>
    <w:rsid w:val="005A1E03"/>
    <w:rsid w:val="005A5132"/>
    <w:rsid w:val="005A7E50"/>
    <w:rsid w:val="005B2ECF"/>
    <w:rsid w:val="005B3EF0"/>
    <w:rsid w:val="005B5796"/>
    <w:rsid w:val="005B5BB8"/>
    <w:rsid w:val="005B778D"/>
    <w:rsid w:val="005C56F2"/>
    <w:rsid w:val="005C6267"/>
    <w:rsid w:val="005C690B"/>
    <w:rsid w:val="005C7417"/>
    <w:rsid w:val="005D0D6A"/>
    <w:rsid w:val="005D16F8"/>
    <w:rsid w:val="005D3DFF"/>
    <w:rsid w:val="005D775A"/>
    <w:rsid w:val="005F2D5C"/>
    <w:rsid w:val="005F3A52"/>
    <w:rsid w:val="005F422F"/>
    <w:rsid w:val="006124FD"/>
    <w:rsid w:val="006215C8"/>
    <w:rsid w:val="006246A4"/>
    <w:rsid w:val="006273C5"/>
    <w:rsid w:val="0062797C"/>
    <w:rsid w:val="006324A2"/>
    <w:rsid w:val="0063291B"/>
    <w:rsid w:val="00633448"/>
    <w:rsid w:val="006357A7"/>
    <w:rsid w:val="006369E3"/>
    <w:rsid w:val="006501BA"/>
    <w:rsid w:val="00650EAB"/>
    <w:rsid w:val="00651DC5"/>
    <w:rsid w:val="0065409A"/>
    <w:rsid w:val="0065619F"/>
    <w:rsid w:val="00657C29"/>
    <w:rsid w:val="006638F5"/>
    <w:rsid w:val="00666CAD"/>
    <w:rsid w:val="00671295"/>
    <w:rsid w:val="00672D43"/>
    <w:rsid w:val="00676904"/>
    <w:rsid w:val="00682F98"/>
    <w:rsid w:val="00684B30"/>
    <w:rsid w:val="0068618B"/>
    <w:rsid w:val="00690927"/>
    <w:rsid w:val="00697990"/>
    <w:rsid w:val="006A3765"/>
    <w:rsid w:val="006A62D4"/>
    <w:rsid w:val="006B15F0"/>
    <w:rsid w:val="006B3512"/>
    <w:rsid w:val="006B37B7"/>
    <w:rsid w:val="006B4788"/>
    <w:rsid w:val="006C1D1D"/>
    <w:rsid w:val="006C45E6"/>
    <w:rsid w:val="006E24FF"/>
    <w:rsid w:val="006E6D7E"/>
    <w:rsid w:val="006E7AAE"/>
    <w:rsid w:val="006F1DAC"/>
    <w:rsid w:val="006F7B21"/>
    <w:rsid w:val="0070595D"/>
    <w:rsid w:val="00705EC0"/>
    <w:rsid w:val="007106B2"/>
    <w:rsid w:val="00712D7E"/>
    <w:rsid w:val="00722B65"/>
    <w:rsid w:val="00723F89"/>
    <w:rsid w:val="007248F9"/>
    <w:rsid w:val="00725F99"/>
    <w:rsid w:val="00750B37"/>
    <w:rsid w:val="0075718C"/>
    <w:rsid w:val="007623EC"/>
    <w:rsid w:val="00764255"/>
    <w:rsid w:val="007746F0"/>
    <w:rsid w:val="00774C2F"/>
    <w:rsid w:val="00776C47"/>
    <w:rsid w:val="00780AEA"/>
    <w:rsid w:val="00780E7A"/>
    <w:rsid w:val="00781BAC"/>
    <w:rsid w:val="00783B3F"/>
    <w:rsid w:val="00785870"/>
    <w:rsid w:val="0078771D"/>
    <w:rsid w:val="00787906"/>
    <w:rsid w:val="00790070"/>
    <w:rsid w:val="00790849"/>
    <w:rsid w:val="007908DE"/>
    <w:rsid w:val="00795E2E"/>
    <w:rsid w:val="007A635F"/>
    <w:rsid w:val="007C776D"/>
    <w:rsid w:val="007D4DCB"/>
    <w:rsid w:val="007E2E7B"/>
    <w:rsid w:val="007E33F5"/>
    <w:rsid w:val="007E61E8"/>
    <w:rsid w:val="00802703"/>
    <w:rsid w:val="00814989"/>
    <w:rsid w:val="00814BFC"/>
    <w:rsid w:val="00816C9E"/>
    <w:rsid w:val="00817D7F"/>
    <w:rsid w:val="00831490"/>
    <w:rsid w:val="00832FBF"/>
    <w:rsid w:val="00835388"/>
    <w:rsid w:val="008361C5"/>
    <w:rsid w:val="00842E6F"/>
    <w:rsid w:val="00842F62"/>
    <w:rsid w:val="0084526B"/>
    <w:rsid w:val="00851147"/>
    <w:rsid w:val="008525BD"/>
    <w:rsid w:val="008528E6"/>
    <w:rsid w:val="008544FD"/>
    <w:rsid w:val="0085795A"/>
    <w:rsid w:val="00862B72"/>
    <w:rsid w:val="00873CC8"/>
    <w:rsid w:val="00874273"/>
    <w:rsid w:val="008949C6"/>
    <w:rsid w:val="00896046"/>
    <w:rsid w:val="008A453B"/>
    <w:rsid w:val="008C1D03"/>
    <w:rsid w:val="008C6F91"/>
    <w:rsid w:val="008C7473"/>
    <w:rsid w:val="008D2E1E"/>
    <w:rsid w:val="008D6CE2"/>
    <w:rsid w:val="008E4A34"/>
    <w:rsid w:val="008F2803"/>
    <w:rsid w:val="008F34C3"/>
    <w:rsid w:val="009014F9"/>
    <w:rsid w:val="00902B72"/>
    <w:rsid w:val="00904012"/>
    <w:rsid w:val="0090415E"/>
    <w:rsid w:val="00905555"/>
    <w:rsid w:val="009159F6"/>
    <w:rsid w:val="00922331"/>
    <w:rsid w:val="00927DB8"/>
    <w:rsid w:val="0093035B"/>
    <w:rsid w:val="00933204"/>
    <w:rsid w:val="00933E8C"/>
    <w:rsid w:val="00940EFC"/>
    <w:rsid w:val="00941191"/>
    <w:rsid w:val="0094520B"/>
    <w:rsid w:val="0094673C"/>
    <w:rsid w:val="00952B9D"/>
    <w:rsid w:val="009530B2"/>
    <w:rsid w:val="009538B8"/>
    <w:rsid w:val="0095703D"/>
    <w:rsid w:val="009572AC"/>
    <w:rsid w:val="009672E8"/>
    <w:rsid w:val="00970393"/>
    <w:rsid w:val="00974BE3"/>
    <w:rsid w:val="0097612E"/>
    <w:rsid w:val="00976198"/>
    <w:rsid w:val="00986737"/>
    <w:rsid w:val="00991846"/>
    <w:rsid w:val="00997157"/>
    <w:rsid w:val="009A5C02"/>
    <w:rsid w:val="009A5C19"/>
    <w:rsid w:val="009A659E"/>
    <w:rsid w:val="009A7DBA"/>
    <w:rsid w:val="009B629E"/>
    <w:rsid w:val="009C267E"/>
    <w:rsid w:val="009C4BC8"/>
    <w:rsid w:val="009C5461"/>
    <w:rsid w:val="009E1E0C"/>
    <w:rsid w:val="009F44E7"/>
    <w:rsid w:val="00A04129"/>
    <w:rsid w:val="00A0700B"/>
    <w:rsid w:val="00A11CE5"/>
    <w:rsid w:val="00A247E1"/>
    <w:rsid w:val="00A277DA"/>
    <w:rsid w:val="00A305B5"/>
    <w:rsid w:val="00A403D4"/>
    <w:rsid w:val="00A41BEE"/>
    <w:rsid w:val="00A534B2"/>
    <w:rsid w:val="00A637C2"/>
    <w:rsid w:val="00A67282"/>
    <w:rsid w:val="00A674EC"/>
    <w:rsid w:val="00A719A8"/>
    <w:rsid w:val="00A741FC"/>
    <w:rsid w:val="00A809A2"/>
    <w:rsid w:val="00A85E86"/>
    <w:rsid w:val="00A90832"/>
    <w:rsid w:val="00A90F05"/>
    <w:rsid w:val="00A96E1B"/>
    <w:rsid w:val="00AA023A"/>
    <w:rsid w:val="00AA0560"/>
    <w:rsid w:val="00AA404E"/>
    <w:rsid w:val="00AA7F65"/>
    <w:rsid w:val="00AB03C1"/>
    <w:rsid w:val="00AB0705"/>
    <w:rsid w:val="00AB1072"/>
    <w:rsid w:val="00AB1F4D"/>
    <w:rsid w:val="00AB25F0"/>
    <w:rsid w:val="00AB4F70"/>
    <w:rsid w:val="00AB522F"/>
    <w:rsid w:val="00AE4C35"/>
    <w:rsid w:val="00AE6C48"/>
    <w:rsid w:val="00AF78F3"/>
    <w:rsid w:val="00B01391"/>
    <w:rsid w:val="00B024D7"/>
    <w:rsid w:val="00B031FA"/>
    <w:rsid w:val="00B04B9B"/>
    <w:rsid w:val="00B14DB6"/>
    <w:rsid w:val="00B20AD2"/>
    <w:rsid w:val="00B2168E"/>
    <w:rsid w:val="00B305D2"/>
    <w:rsid w:val="00B4085F"/>
    <w:rsid w:val="00B45F20"/>
    <w:rsid w:val="00B4796C"/>
    <w:rsid w:val="00B542A1"/>
    <w:rsid w:val="00B546A5"/>
    <w:rsid w:val="00B55D53"/>
    <w:rsid w:val="00B568D2"/>
    <w:rsid w:val="00B64A23"/>
    <w:rsid w:val="00B673A0"/>
    <w:rsid w:val="00B741D1"/>
    <w:rsid w:val="00B755DF"/>
    <w:rsid w:val="00B86610"/>
    <w:rsid w:val="00B93860"/>
    <w:rsid w:val="00B93C53"/>
    <w:rsid w:val="00B9536F"/>
    <w:rsid w:val="00B96353"/>
    <w:rsid w:val="00BA1617"/>
    <w:rsid w:val="00BA263B"/>
    <w:rsid w:val="00BB2B78"/>
    <w:rsid w:val="00BB4902"/>
    <w:rsid w:val="00BB5DBF"/>
    <w:rsid w:val="00BD0408"/>
    <w:rsid w:val="00BD17A0"/>
    <w:rsid w:val="00BD1F66"/>
    <w:rsid w:val="00BE32E4"/>
    <w:rsid w:val="00BE653F"/>
    <w:rsid w:val="00BE6F7A"/>
    <w:rsid w:val="00BF0704"/>
    <w:rsid w:val="00BF4337"/>
    <w:rsid w:val="00BF50D6"/>
    <w:rsid w:val="00C209FF"/>
    <w:rsid w:val="00C22EC9"/>
    <w:rsid w:val="00C242F4"/>
    <w:rsid w:val="00C318FD"/>
    <w:rsid w:val="00C3323B"/>
    <w:rsid w:val="00C341F5"/>
    <w:rsid w:val="00C34D19"/>
    <w:rsid w:val="00C42A11"/>
    <w:rsid w:val="00C4648A"/>
    <w:rsid w:val="00C60BBD"/>
    <w:rsid w:val="00C612DE"/>
    <w:rsid w:val="00C72B0D"/>
    <w:rsid w:val="00C775CF"/>
    <w:rsid w:val="00C869F7"/>
    <w:rsid w:val="00C92887"/>
    <w:rsid w:val="00C93FAA"/>
    <w:rsid w:val="00C94C72"/>
    <w:rsid w:val="00CA47CB"/>
    <w:rsid w:val="00CB0008"/>
    <w:rsid w:val="00CB0D49"/>
    <w:rsid w:val="00CB0EBA"/>
    <w:rsid w:val="00CB23D6"/>
    <w:rsid w:val="00CC69DF"/>
    <w:rsid w:val="00CC7D97"/>
    <w:rsid w:val="00CD7B4B"/>
    <w:rsid w:val="00CD7C0B"/>
    <w:rsid w:val="00CE10F1"/>
    <w:rsid w:val="00CE220F"/>
    <w:rsid w:val="00CE28B9"/>
    <w:rsid w:val="00CE54C3"/>
    <w:rsid w:val="00CE6ED6"/>
    <w:rsid w:val="00CF3F06"/>
    <w:rsid w:val="00D04496"/>
    <w:rsid w:val="00D06FE5"/>
    <w:rsid w:val="00D112F3"/>
    <w:rsid w:val="00D16C57"/>
    <w:rsid w:val="00D17D77"/>
    <w:rsid w:val="00D2465B"/>
    <w:rsid w:val="00D45917"/>
    <w:rsid w:val="00D45A9B"/>
    <w:rsid w:val="00D51BFE"/>
    <w:rsid w:val="00D62E91"/>
    <w:rsid w:val="00D640A9"/>
    <w:rsid w:val="00D64165"/>
    <w:rsid w:val="00D7020E"/>
    <w:rsid w:val="00D72DBA"/>
    <w:rsid w:val="00D9509F"/>
    <w:rsid w:val="00D96B0E"/>
    <w:rsid w:val="00D97E51"/>
    <w:rsid w:val="00DA41EF"/>
    <w:rsid w:val="00DA462C"/>
    <w:rsid w:val="00DB38CF"/>
    <w:rsid w:val="00DB3D84"/>
    <w:rsid w:val="00DC2C99"/>
    <w:rsid w:val="00DD185C"/>
    <w:rsid w:val="00DD29F4"/>
    <w:rsid w:val="00DD43AB"/>
    <w:rsid w:val="00DE230B"/>
    <w:rsid w:val="00DE6036"/>
    <w:rsid w:val="00DE7695"/>
    <w:rsid w:val="00DF0851"/>
    <w:rsid w:val="00DF1E12"/>
    <w:rsid w:val="00DF3F4A"/>
    <w:rsid w:val="00E05AA8"/>
    <w:rsid w:val="00E06725"/>
    <w:rsid w:val="00E07A5C"/>
    <w:rsid w:val="00E20358"/>
    <w:rsid w:val="00E217AE"/>
    <w:rsid w:val="00E2414A"/>
    <w:rsid w:val="00E26370"/>
    <w:rsid w:val="00E3134D"/>
    <w:rsid w:val="00E31A19"/>
    <w:rsid w:val="00E323B0"/>
    <w:rsid w:val="00E32AE1"/>
    <w:rsid w:val="00E40534"/>
    <w:rsid w:val="00E41817"/>
    <w:rsid w:val="00E459AD"/>
    <w:rsid w:val="00E46A7C"/>
    <w:rsid w:val="00E51DCE"/>
    <w:rsid w:val="00E51E35"/>
    <w:rsid w:val="00E63AB0"/>
    <w:rsid w:val="00E73511"/>
    <w:rsid w:val="00E745C8"/>
    <w:rsid w:val="00E77FB3"/>
    <w:rsid w:val="00E80476"/>
    <w:rsid w:val="00E805E9"/>
    <w:rsid w:val="00E81825"/>
    <w:rsid w:val="00EA5571"/>
    <w:rsid w:val="00EA59FD"/>
    <w:rsid w:val="00EA5ED8"/>
    <w:rsid w:val="00EA6867"/>
    <w:rsid w:val="00EA76DE"/>
    <w:rsid w:val="00EB0167"/>
    <w:rsid w:val="00EB035C"/>
    <w:rsid w:val="00EB6CAF"/>
    <w:rsid w:val="00EC1135"/>
    <w:rsid w:val="00EC6126"/>
    <w:rsid w:val="00ED0FB3"/>
    <w:rsid w:val="00EE32C7"/>
    <w:rsid w:val="00EE486E"/>
    <w:rsid w:val="00EF1DC7"/>
    <w:rsid w:val="00EF220C"/>
    <w:rsid w:val="00EF7090"/>
    <w:rsid w:val="00F02AC9"/>
    <w:rsid w:val="00F0674E"/>
    <w:rsid w:val="00F15622"/>
    <w:rsid w:val="00F25E76"/>
    <w:rsid w:val="00F26470"/>
    <w:rsid w:val="00F27DF2"/>
    <w:rsid w:val="00F36B95"/>
    <w:rsid w:val="00F40815"/>
    <w:rsid w:val="00F44D8E"/>
    <w:rsid w:val="00F512C3"/>
    <w:rsid w:val="00F56570"/>
    <w:rsid w:val="00F579EF"/>
    <w:rsid w:val="00F61A94"/>
    <w:rsid w:val="00F70AAB"/>
    <w:rsid w:val="00F74F63"/>
    <w:rsid w:val="00F85A3F"/>
    <w:rsid w:val="00F86597"/>
    <w:rsid w:val="00F87C48"/>
    <w:rsid w:val="00F928CA"/>
    <w:rsid w:val="00F96751"/>
    <w:rsid w:val="00FA28C6"/>
    <w:rsid w:val="00FA41FD"/>
    <w:rsid w:val="00FA477B"/>
    <w:rsid w:val="00FA6568"/>
    <w:rsid w:val="00FA72CE"/>
    <w:rsid w:val="00FB11FA"/>
    <w:rsid w:val="00FB20CD"/>
    <w:rsid w:val="00FB6BD5"/>
    <w:rsid w:val="00FC3C52"/>
    <w:rsid w:val="00FC70EF"/>
    <w:rsid w:val="00FD1252"/>
    <w:rsid w:val="00FD171B"/>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5A938B68-9E7F-4932-AD10-0D6E24C4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table" w:styleId="ad">
    <w:name w:val="Table Grid"/>
    <w:basedOn w:val="a1"/>
    <w:uiPriority w:val="39"/>
    <w:rsid w:val="0094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9688">
      <w:bodyDiv w:val="1"/>
      <w:marLeft w:val="0"/>
      <w:marRight w:val="0"/>
      <w:marTop w:val="0"/>
      <w:marBottom w:val="0"/>
      <w:divBdr>
        <w:top w:val="none" w:sz="0" w:space="0" w:color="auto"/>
        <w:left w:val="none" w:sz="0" w:space="0" w:color="auto"/>
        <w:bottom w:val="none" w:sz="0" w:space="0" w:color="auto"/>
        <w:right w:val="none" w:sz="0" w:space="0" w:color="auto"/>
      </w:divBdr>
    </w:div>
    <w:div w:id="3005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47A1-9309-4A86-8365-282B016A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1839</Characters>
  <Application>Microsoft Office Word</Application>
  <DocSecurity>4</DocSecurity>
  <Lines>15</Lines>
  <Paragraphs>4</Paragraphs>
  <ScaleCrop>false</ScaleCrop>
  <Company>pthg</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username</cp:lastModifiedBy>
  <cp:revision>2</cp:revision>
  <cp:lastPrinted>2023-01-16T02:33:00Z</cp:lastPrinted>
  <dcterms:created xsi:type="dcterms:W3CDTF">2023-02-01T01:48:00Z</dcterms:created>
  <dcterms:modified xsi:type="dcterms:W3CDTF">2023-02-01T01:48:00Z</dcterms:modified>
</cp:coreProperties>
</file>